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F46A45" w14:textId="77777777" w:rsidR="00CD3BC8" w:rsidRPr="00CD3BC8" w:rsidRDefault="00CD3BC8" w:rsidP="00CD3BC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Times New Roman"/>
          <w:b/>
          <w:bCs/>
          <w:caps/>
          <w:color w:val="FEB42C"/>
          <w:kern w:val="36"/>
          <w:sz w:val="65"/>
          <w:szCs w:val="65"/>
          <w:lang w:eastAsia="en-GB"/>
        </w:rPr>
      </w:pPr>
      <w:r w:rsidRPr="00CD3BC8">
        <w:rPr>
          <w:rFonts w:ascii="Arial" w:eastAsia="Times New Roman" w:hAnsi="Arial" w:cs="Times New Roman"/>
          <w:b/>
          <w:bCs/>
          <w:caps/>
          <w:color w:val="FEB42C"/>
          <w:kern w:val="36"/>
          <w:sz w:val="65"/>
          <w:szCs w:val="65"/>
          <w:lang w:eastAsia="en-GB"/>
        </w:rPr>
        <w:t>WHAT WE COLLECT</w:t>
      </w:r>
    </w:p>
    <w:p w14:paraId="2F9D8BCB" w14:textId="77777777" w:rsidR="00CD3BC8" w:rsidRPr="00CD3BC8" w:rsidRDefault="00CD3BC8" w:rsidP="00CD3BC8">
      <w:pPr>
        <w:spacing w:after="150" w:line="240" w:lineRule="auto"/>
        <w:rPr>
          <w:rFonts w:ascii="Arial" w:eastAsia="Times New Roman" w:hAnsi="Arial" w:cs="Times New Roman"/>
          <w:color w:val="333333"/>
          <w:sz w:val="28"/>
          <w:szCs w:val="28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8"/>
          <w:szCs w:val="28"/>
          <w:lang w:eastAsia="en-GB"/>
        </w:rPr>
        <w:t>We accept the following </w:t>
      </w:r>
      <w:r w:rsidRPr="00CD3BC8">
        <w:rPr>
          <w:rFonts w:ascii="Arial" w:eastAsia="Times New Roman" w:hAnsi="Arial" w:cs="Times New Roman"/>
          <w:b/>
          <w:bCs/>
          <w:color w:val="333333"/>
          <w:sz w:val="28"/>
          <w:szCs w:val="28"/>
          <w:lang w:eastAsia="en-GB"/>
        </w:rPr>
        <w:t>‘good quality’</w:t>
      </w:r>
      <w:r w:rsidRPr="00CD3BC8">
        <w:rPr>
          <w:rFonts w:ascii="Arial" w:eastAsia="Times New Roman" w:hAnsi="Arial" w:cs="Times New Roman"/>
          <w:color w:val="333333"/>
          <w:sz w:val="28"/>
          <w:szCs w:val="28"/>
          <w:lang w:eastAsia="en-GB"/>
        </w:rPr>
        <w:t> items for RE-USE*:</w:t>
      </w:r>
    </w:p>
    <w:p w14:paraId="4A08C376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Men’s, Ladies’ and Children’s clothing</w:t>
      </w:r>
    </w:p>
    <w:p w14:paraId="4D3F621A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Paired shoes (tied together or elastic band around)</w:t>
      </w:r>
    </w:p>
    <w:p w14:paraId="13A3704A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Handbags</w:t>
      </w:r>
    </w:p>
    <w:p w14:paraId="00178F7E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Hats</w:t>
      </w:r>
    </w:p>
    <w:p w14:paraId="22E888A0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Bags</w:t>
      </w:r>
    </w:p>
    <w:p w14:paraId="4DCE3047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Scarves and ties</w:t>
      </w:r>
    </w:p>
    <w:p w14:paraId="7A1EE636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Jewellery</w:t>
      </w:r>
    </w:p>
    <w:p w14:paraId="0E729E54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Lingerie</w:t>
      </w:r>
    </w:p>
    <w:p w14:paraId="5E30C7F8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Socks</w:t>
      </w:r>
    </w:p>
    <w:p w14:paraId="10744B90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Belts</w:t>
      </w:r>
    </w:p>
    <w:p w14:paraId="58839E51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Soft toys</w:t>
      </w:r>
    </w:p>
    <w:p w14:paraId="4C5D5C72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Household linen</w:t>
      </w:r>
    </w:p>
    <w:p w14:paraId="34B06525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Household curtains</w:t>
      </w:r>
    </w:p>
    <w:p w14:paraId="6E250D36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Household towels</w:t>
      </w:r>
    </w:p>
    <w:p w14:paraId="1E78C97B" w14:textId="77777777" w:rsidR="00CD3BC8" w:rsidRPr="00CD3BC8" w:rsidRDefault="00CD3BC8" w:rsidP="00CD3B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 xml:space="preserve">Household bedding (bed sheets, </w:t>
      </w:r>
      <w:proofErr w:type="gramStart"/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>pillow cases</w:t>
      </w:r>
      <w:proofErr w:type="gramEnd"/>
      <w:r w:rsidRPr="00CD3BC8">
        <w:rPr>
          <w:rFonts w:ascii="Arial" w:eastAsia="Times New Roman" w:hAnsi="Arial" w:cs="Times New Roman"/>
          <w:color w:val="333333"/>
          <w:sz w:val="24"/>
          <w:szCs w:val="24"/>
          <w:lang w:eastAsia="en-GB"/>
        </w:rPr>
        <w:t xml:space="preserve"> and duvet covers)</w:t>
      </w:r>
    </w:p>
    <w:p w14:paraId="1AD626B6" w14:textId="77777777" w:rsidR="00CD3BC8" w:rsidRPr="00CD3BC8" w:rsidRDefault="00CD3BC8" w:rsidP="00CD3BC8">
      <w:pPr>
        <w:spacing w:after="0" w:line="240" w:lineRule="auto"/>
        <w:rPr>
          <w:rFonts w:ascii="Helvetica" w:eastAsia="Times New Roman" w:hAnsi="Helvetica" w:cs="Helvetica"/>
          <w:i/>
          <w:iCs/>
          <w:sz w:val="21"/>
          <w:szCs w:val="21"/>
          <w:lang w:eastAsia="en-GB"/>
        </w:rPr>
      </w:pPr>
      <w:r w:rsidRPr="00CD3BC8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br/>
      </w:r>
      <w:r w:rsidRPr="00CD3BC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GB"/>
        </w:rPr>
        <w:t>* We reserve the right to refuse any unsuitable items</w:t>
      </w:r>
      <w:r w:rsidRPr="00CD3BC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en-GB"/>
        </w:rPr>
        <w:br/>
      </w:r>
    </w:p>
    <w:p w14:paraId="2497E258" w14:textId="77777777" w:rsidR="00CD3BC8" w:rsidRPr="00CD3BC8" w:rsidRDefault="00CD3BC8" w:rsidP="00CD3BC8">
      <w:pPr>
        <w:spacing w:after="15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D3BC8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We </w:t>
      </w:r>
      <w:r w:rsidRPr="00CD3BC8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en-GB"/>
        </w:rPr>
        <w:t>DO NOT</w:t>
      </w:r>
      <w:r w:rsidRPr="00CD3BC8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 accept:</w:t>
      </w:r>
    </w:p>
    <w:p w14:paraId="71D315B8" w14:textId="77777777" w:rsidR="00CD3BC8" w:rsidRPr="00CD3BC8" w:rsidRDefault="00CD3BC8" w:rsidP="00CD3B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Duvets and blankets</w:t>
      </w:r>
    </w:p>
    <w:p w14:paraId="49F5262F" w14:textId="77777777" w:rsidR="00CD3BC8" w:rsidRPr="00CD3BC8" w:rsidRDefault="00CD3BC8" w:rsidP="00CD3B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Pillows and cushions</w:t>
      </w:r>
    </w:p>
    <w:p w14:paraId="5CC6BA1B" w14:textId="77777777" w:rsidR="00CD3BC8" w:rsidRPr="00CD3BC8" w:rsidRDefault="00CD3BC8" w:rsidP="00CD3B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Carpets, rugs and mats (including bath, shower and toilet mats)</w:t>
      </w:r>
    </w:p>
    <w:p w14:paraId="4EDE8044" w14:textId="77777777" w:rsidR="00CD3BC8" w:rsidRPr="00CD3BC8" w:rsidRDefault="00CD3BC8" w:rsidP="00CD3B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Soiled, painted, ripped or wet clothing</w:t>
      </w:r>
    </w:p>
    <w:p w14:paraId="48EB7E1B" w14:textId="77777777" w:rsidR="00CD3BC8" w:rsidRPr="00CD3BC8" w:rsidRDefault="00CD3BC8" w:rsidP="00CD3B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School uniforms with and without logo</w:t>
      </w:r>
    </w:p>
    <w:p w14:paraId="0D519DA4" w14:textId="77777777" w:rsidR="00CD3BC8" w:rsidRPr="00CD3BC8" w:rsidRDefault="00CD3BC8" w:rsidP="00CD3B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Corporate clothing and workwear</w:t>
      </w:r>
    </w:p>
    <w:p w14:paraId="0F19492A" w14:textId="77777777" w:rsidR="00CD3BC8" w:rsidRPr="00CD3BC8" w:rsidRDefault="00CD3BC8" w:rsidP="00CD3B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Textile off cuts, yarns or threaded material</w:t>
      </w:r>
    </w:p>
    <w:p w14:paraId="581886A8" w14:textId="77777777" w:rsidR="00CD3BC8" w:rsidRPr="00CD3BC8" w:rsidRDefault="00CD3BC8" w:rsidP="00CD3BC8">
      <w:pPr>
        <w:spacing w:after="15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en-GB"/>
        </w:rPr>
        <w:t>In the event of inclement weather please protect your Bag2School investment by covering with a plastic sheet or storing bags undercover as wet items cannot be accepted.</w:t>
      </w:r>
    </w:p>
    <w:p w14:paraId="3FF2AFED" w14:textId="77777777" w:rsidR="00CD3BC8" w:rsidRPr="00CD3BC8" w:rsidRDefault="00CD3BC8" w:rsidP="00CD3BC8">
      <w:pPr>
        <w:spacing w:after="150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</w:pPr>
      <w:r w:rsidRPr="00CD3BC8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If in doubt, please call us on 01609 780222.</w:t>
      </w:r>
    </w:p>
    <w:p w14:paraId="5C53E938" w14:textId="77777777" w:rsidR="00CD3BC8" w:rsidRDefault="00CD3BC8">
      <w:bookmarkStart w:id="0" w:name="_GoBack"/>
      <w:bookmarkEnd w:id="0"/>
    </w:p>
    <w:sectPr w:rsidR="00CD3B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0EFF" w:usb1="0000785B" w:usb2="00000001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D78C0"/>
    <w:multiLevelType w:val="multilevel"/>
    <w:tmpl w:val="61C65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C77882"/>
    <w:multiLevelType w:val="multilevel"/>
    <w:tmpl w:val="A648A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BC8"/>
    <w:rsid w:val="00CD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9E1F5"/>
  <w15:chartTrackingRefBased/>
  <w15:docId w15:val="{2FD4C564-01EF-4416-B256-FC7A7263C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90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Dunbavin</dc:creator>
  <cp:keywords/>
  <dc:description/>
  <cp:lastModifiedBy>Fiona Dunbavin</cp:lastModifiedBy>
  <cp:revision>1</cp:revision>
  <dcterms:created xsi:type="dcterms:W3CDTF">2023-07-20T10:39:00Z</dcterms:created>
  <dcterms:modified xsi:type="dcterms:W3CDTF">2023-07-20T10:40:00Z</dcterms:modified>
</cp:coreProperties>
</file>